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625" w:rsidRPr="00751585" w:rsidRDefault="00933625" w:rsidP="00933625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85">
        <w:rPr>
          <w:rFonts w:ascii="Times New Roman" w:hAnsi="Times New Roman" w:cs="Times New Roman"/>
          <w:b/>
          <w:sz w:val="28"/>
          <w:szCs w:val="28"/>
        </w:rPr>
        <w:t>BẢNG MÔ TẢ CÔNG VIỆC VÀ YÊU CẦU ĐỐI VỚI ỨNG VIÊN</w:t>
      </w:r>
    </w:p>
    <w:p w:rsidR="00933625" w:rsidRPr="00A14330" w:rsidRDefault="00933625" w:rsidP="00933625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601" w:type="dxa"/>
        <w:tblInd w:w="-1139" w:type="dxa"/>
        <w:tblLook w:val="04A0" w:firstRow="1" w:lastRow="0" w:firstColumn="1" w:lastColumn="0" w:noHBand="0" w:noVBand="1"/>
      </w:tblPr>
      <w:tblGrid>
        <w:gridCol w:w="746"/>
        <w:gridCol w:w="2515"/>
        <w:gridCol w:w="1418"/>
        <w:gridCol w:w="6379"/>
        <w:gridCol w:w="3543"/>
      </w:tblGrid>
      <w:tr w:rsidR="00933625" w:rsidRPr="008B5E6F" w:rsidTr="00933625">
        <w:trPr>
          <w:trHeight w:val="764"/>
          <w:tblHeader/>
        </w:trPr>
        <w:tc>
          <w:tcPr>
            <w:tcW w:w="746" w:type="dxa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15" w:type="dxa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1418" w:type="dxa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6379" w:type="dxa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>MÔ TẢ CÔNG VIỆC</w:t>
            </w:r>
          </w:p>
        </w:tc>
        <w:tc>
          <w:tcPr>
            <w:tcW w:w="3543" w:type="dxa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>YÊU CẦU</w:t>
            </w:r>
          </w:p>
        </w:tc>
      </w:tr>
      <w:tr w:rsidR="00933625" w:rsidRPr="008B5E6F" w:rsidTr="00933625">
        <w:trPr>
          <w:trHeight w:val="405"/>
        </w:trPr>
        <w:tc>
          <w:tcPr>
            <w:tcW w:w="14601" w:type="dxa"/>
            <w:gridSpan w:val="5"/>
            <w:vAlign w:val="center"/>
          </w:tcPr>
          <w:p w:rsidR="00933625" w:rsidRPr="008B5E6F" w:rsidRDefault="00933625" w:rsidP="003008E2">
            <w:pPr>
              <w:ind w:firstLine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>I. PHÒNG QUẢN LÝ KHOA HỌC VÀ PHÁT TRIỂN DỰ ÁN</w:t>
            </w:r>
          </w:p>
        </w:tc>
      </w:tr>
      <w:tr w:rsidR="00933625" w:rsidRPr="008B5E6F" w:rsidTr="00933625">
        <w:trPr>
          <w:trHeight w:val="4057"/>
        </w:trPr>
        <w:tc>
          <w:tcPr>
            <w:tcW w:w="746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Quản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8" w:type="dxa"/>
          </w:tcPr>
          <w:p w:rsidR="00933625" w:rsidRPr="00751585" w:rsidRDefault="00933625" w:rsidP="00300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379" w:type="dxa"/>
          </w:tcPr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mưu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Trung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Liên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Vườn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ươm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75158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do Ban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Trung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933625" w:rsidRPr="008B5E6F" w:rsidRDefault="00933625" w:rsidP="003008E2">
            <w:pPr>
              <w:ind w:firstLine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3625" w:rsidRPr="008B5E6F" w:rsidTr="00933625">
        <w:trPr>
          <w:trHeight w:val="558"/>
        </w:trPr>
        <w:tc>
          <w:tcPr>
            <w:tcW w:w="14601" w:type="dxa"/>
            <w:gridSpan w:val="5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II. CHUYÊN VIÊN </w:t>
            </w:r>
            <w:r w:rsidRPr="008B5E6F">
              <w:rPr>
                <w:rFonts w:ascii="Times New Roman" w:hAnsi="Times New Roman"/>
                <w:b/>
                <w:sz w:val="26"/>
                <w:szCs w:val="26"/>
              </w:rPr>
              <w:t>PHÒNG TRUYỀN THÔNG VÀ DỊCH VỤ KHOA HỌC CÔNG NGHỆ</w:t>
            </w:r>
          </w:p>
        </w:tc>
      </w:tr>
      <w:tr w:rsidR="00933625" w:rsidRPr="008B5E6F" w:rsidTr="00933625">
        <w:trPr>
          <w:trHeight w:val="1549"/>
        </w:trPr>
        <w:tc>
          <w:tcPr>
            <w:tcW w:w="746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ngoại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Quan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8" w:type="dxa"/>
          </w:tcPr>
          <w:p w:rsidR="00933625" w:rsidRPr="008B5E6F" w:rsidRDefault="00933625" w:rsidP="003008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379" w:type="dxa"/>
          </w:tcPr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mối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Trung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phi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phủ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đón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933625" w:rsidRPr="008B5E6F" w:rsidRDefault="00933625" w:rsidP="003008E2">
            <w:pPr>
              <w:ind w:firstLine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ind w:firstLine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(</w:t>
            </w:r>
            <w:r w:rsidRPr="00380A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Nghe - </w:t>
            </w:r>
            <w:proofErr w:type="spellStart"/>
            <w:r w:rsidRPr="00380A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nói</w:t>
            </w:r>
            <w:proofErr w:type="spellEnd"/>
            <w:r w:rsidRPr="00380A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380A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đọc</w:t>
            </w:r>
            <w:proofErr w:type="spellEnd"/>
            <w:r w:rsidRPr="00380A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380A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viết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ind w:firstLine="3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3625" w:rsidRPr="008B5E6F" w:rsidTr="00933625">
        <w:tc>
          <w:tcPr>
            <w:tcW w:w="746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515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mảng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</w:p>
        </w:tc>
        <w:tc>
          <w:tcPr>
            <w:tcW w:w="1418" w:type="dxa"/>
          </w:tcPr>
          <w:p w:rsidR="00933625" w:rsidRPr="008B5E6F" w:rsidRDefault="00933625" w:rsidP="003008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379" w:type="dxa"/>
          </w:tcPr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Trung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Poster, Banner, Backdrop,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,…</w:t>
            </w:r>
            <w:proofErr w:type="gram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1C368C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mảng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C3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933625" w:rsidRPr="008B5E6F" w:rsidRDefault="00933625" w:rsidP="003008E2">
            <w:pPr>
              <w:ind w:firstLine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Thành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AI, Photoshop,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ind w:firstLine="3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3625" w:rsidRPr="008B5E6F" w:rsidTr="00933625">
        <w:trPr>
          <w:trHeight w:val="427"/>
        </w:trPr>
        <w:tc>
          <w:tcPr>
            <w:tcW w:w="14601" w:type="dxa"/>
            <w:gridSpan w:val="5"/>
            <w:vAlign w:val="center"/>
          </w:tcPr>
          <w:p w:rsidR="00933625" w:rsidRPr="00751585" w:rsidRDefault="00933625" w:rsidP="003008E2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III. BỘ PHẬN</w:t>
            </w: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CÔNG NGHỆ THÔNG TIN </w:t>
            </w:r>
          </w:p>
        </w:tc>
      </w:tr>
      <w:tr w:rsidR="00933625" w:rsidRPr="008B5E6F" w:rsidTr="00933625">
        <w:trPr>
          <w:trHeight w:val="1853"/>
        </w:trPr>
        <w:tc>
          <w:tcPr>
            <w:tcW w:w="746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33625" w:rsidRPr="00751585" w:rsidRDefault="00933625" w:rsidP="003008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</w:t>
            </w:r>
          </w:p>
          <w:p w:rsidR="00933625" w:rsidRPr="0075158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933625" w:rsidRPr="008B5E6F" w:rsidRDefault="00933625" w:rsidP="003008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379" w:type="dxa"/>
          </w:tcPr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Thông tin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Trường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Web.</w:t>
            </w:r>
          </w:p>
        </w:tc>
      </w:tr>
      <w:tr w:rsidR="00933625" w:rsidRPr="008B5E6F" w:rsidTr="00933625">
        <w:trPr>
          <w:trHeight w:val="389"/>
        </w:trPr>
        <w:tc>
          <w:tcPr>
            <w:tcW w:w="14601" w:type="dxa"/>
            <w:gridSpan w:val="5"/>
            <w:vAlign w:val="center"/>
          </w:tcPr>
          <w:p w:rsidR="00933625" w:rsidRPr="008B5E6F" w:rsidRDefault="00933625" w:rsidP="003008E2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8B5E6F">
              <w:rPr>
                <w:rFonts w:ascii="Times New Roman" w:hAnsi="Times New Roman" w:cs="Times New Roman"/>
                <w:b/>
                <w:sz w:val="26"/>
                <w:szCs w:val="26"/>
              </w:rPr>
              <w:t>V. PHÒNG PHÁT TRIỂN PHONG TRÀO SÁNG TẠO</w:t>
            </w:r>
          </w:p>
        </w:tc>
      </w:tr>
      <w:tr w:rsidR="00933625" w:rsidRPr="008B5E6F" w:rsidTr="00933625">
        <w:trPr>
          <w:trHeight w:val="2478"/>
        </w:trPr>
        <w:tc>
          <w:tcPr>
            <w:tcW w:w="746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Phong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trào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Sáng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418" w:type="dxa"/>
          </w:tcPr>
          <w:p w:rsidR="00933625" w:rsidRPr="008B5E6F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585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379" w:type="dxa"/>
          </w:tcPr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Tham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sân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sân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Đoàn 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513D18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nguyện</w:t>
            </w:r>
            <w:proofErr w:type="spellEnd"/>
            <w:r w:rsidRPr="008B5E6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33625" w:rsidRPr="008B5E6F" w:rsidTr="00933625">
        <w:trPr>
          <w:trHeight w:val="780"/>
        </w:trPr>
        <w:tc>
          <w:tcPr>
            <w:tcW w:w="14601" w:type="dxa"/>
            <w:gridSpan w:val="5"/>
          </w:tcPr>
          <w:p w:rsidR="0093362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IV. PHÒNG KẾ TOÁN – VĂN PHÒNG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625" w:rsidRPr="008B5E6F" w:rsidTr="00933625">
        <w:trPr>
          <w:trHeight w:val="2478"/>
        </w:trPr>
        <w:tc>
          <w:tcPr>
            <w:tcW w:w="746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33625" w:rsidRPr="00751585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Chuyên viên P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Tài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418" w:type="dxa"/>
          </w:tcPr>
          <w:p w:rsidR="00933625" w:rsidRDefault="00933625" w:rsidP="003008E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379" w:type="dxa"/>
          </w:tcPr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Theo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Báo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BHXH;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Lưu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Quản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Các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543" w:type="dxa"/>
          </w:tcPr>
          <w:p w:rsidR="00933625" w:rsidRDefault="00933625" w:rsidP="003008E2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Tài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  <w:p w:rsidR="00933625" w:rsidRDefault="00933625" w:rsidP="003008E2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625" w:rsidRPr="008B5E6F" w:rsidRDefault="00933625" w:rsidP="00300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3514" w:rsidRDefault="004C3514"/>
    <w:sectPr w:rsidR="004C3514" w:rsidSect="00933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5"/>
    <w:rsid w:val="000D387D"/>
    <w:rsid w:val="004C3514"/>
    <w:rsid w:val="009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534A8-1E7B-402B-9DC6-58EDA1A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2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D30D-4713-4AEB-BCFB-DEA5502C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 003</dc:creator>
  <cp:keywords/>
  <dc:description/>
  <cp:lastModifiedBy>TST 003</cp:lastModifiedBy>
  <cp:revision>1</cp:revision>
  <dcterms:created xsi:type="dcterms:W3CDTF">2023-04-25T04:07:00Z</dcterms:created>
  <dcterms:modified xsi:type="dcterms:W3CDTF">2023-04-25T04:07:00Z</dcterms:modified>
</cp:coreProperties>
</file>